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C4" w:rsidRDefault="00843AC4" w:rsidP="00843A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843AC4">
        <w:rPr>
          <w:rFonts w:ascii="Times New Roman" w:hAnsi="Times New Roman" w:cs="Times New Roman"/>
          <w:b/>
          <w:sz w:val="28"/>
          <w:szCs w:val="28"/>
          <w:u w:val="single"/>
        </w:rPr>
        <w:t>Информация об особенностях проведения вступительных испытаний для лиц с ограниченными возможностями здоровья, инвалидов</w:t>
      </w:r>
    </w:p>
    <w:p w:rsidR="00843AC4" w:rsidRPr="00843AC4" w:rsidRDefault="00843AC4" w:rsidP="00843A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84. РГЭУ (РИНХ) обеспечивает проведение вступительных испытаний для поступающих из числа лиц с ограниченными возможностями здоровья и (или) инвалидов (далее вместе -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11"/>
      <w:bookmarkEnd w:id="1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85. </w:t>
      </w:r>
      <w:proofErr w:type="gramStart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РГЭУ (РИНХ)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 располагается на первом этаже здания).</w:t>
      </w:r>
      <w:proofErr w:type="gramEnd"/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86. Вступительные испытания для </w:t>
      </w:r>
      <w:proofErr w:type="gramStart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проводятся в отдельной аудитории.</w:t>
      </w: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</w:t>
      </w:r>
      <w:proofErr w:type="gramStart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в одной аудитории не должно превышать:</w:t>
      </w: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сдаче вступительного испытания в письменной форме - 12 человек;</w:t>
      </w: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сдаче вступительного испытания в устной форме - 6 человек.</w:t>
      </w: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присутствие в аудитории во время сдачи </w:t>
      </w:r>
      <w:proofErr w:type="gramStart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вступительного</w:t>
      </w:r>
      <w:proofErr w:type="gramEnd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  <w:proofErr w:type="gramEnd"/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87. Продолжительность вступительного испытания для </w:t>
      </w:r>
      <w:proofErr w:type="gramStart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увеличивается на 1,5 часа.</w:t>
      </w: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88. </w:t>
      </w:r>
      <w:proofErr w:type="gramStart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предоставляется в доступной для них форме информация о порядке </w:t>
      </w: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вступительных испытаний.</w:t>
      </w: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89.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21"/>
      <w:bookmarkEnd w:id="2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90. 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proofErr w:type="gramEnd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с ограниченными возможностями здоровья:</w:t>
      </w: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слепых:</w:t>
      </w: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выполнения на вступительном испытании оформляются рельефно-точечным шрифтом Брайля, либо зачитываются ассистентом;</w:t>
      </w: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задания выполняются на бумаге рельефно-точечным шрифтом Брайля либо </w:t>
      </w:r>
      <w:proofErr w:type="spellStart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надиктовываются</w:t>
      </w:r>
      <w:proofErr w:type="spellEnd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ассистенту;</w:t>
      </w: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Брайля;</w:t>
      </w: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слабовидящих:</w:t>
      </w: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индивидуальное равномерное освещение не менее 300 люкс;</w:t>
      </w: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глухих и слабослышащих:</w:t>
      </w: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звукоусиливающая аппаратура индивидуального пользования;</w:t>
      </w: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услуги </w:t>
      </w:r>
      <w:proofErr w:type="spellStart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для слепоглухих предоставляются услуги </w:t>
      </w:r>
      <w:proofErr w:type="spellStart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(помимо требований, выполняемых соответственно для слепых и глухих);</w:t>
      </w: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организации);</w:t>
      </w: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для лиц с нарушениями опорно-двигательного аппарата, нарушениями двигательных функций верхних конечностей или отсутствием верхних </w:t>
      </w: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конечностей:</w:t>
      </w: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надиктовываются</w:t>
      </w:r>
      <w:proofErr w:type="spellEnd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ассистенту;</w:t>
      </w: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РГЭУ (РИНХ)).</w:t>
      </w: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91. Условия, указанные в </w:t>
      </w:r>
      <w:hyperlink w:anchor="P511" w:history="1">
        <w:r w:rsidRPr="00E773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84</w:t>
        </w:r>
      </w:hyperlink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521" w:history="1">
        <w:r w:rsidRPr="00E773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90</w:t>
        </w:r>
      </w:hyperlink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предоставляются </w:t>
      </w:r>
      <w:proofErr w:type="gramStart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843AC4" w:rsidRDefault="00843AC4" w:rsidP="00E773AB">
      <w:pPr>
        <w:pStyle w:val="ConsPlusNormal"/>
        <w:ind w:firstLine="540"/>
        <w:jc w:val="both"/>
      </w:pPr>
    </w:p>
    <w:sectPr w:rsidR="0084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C4"/>
    <w:rsid w:val="00843AC4"/>
    <w:rsid w:val="00A34018"/>
    <w:rsid w:val="00D964BA"/>
    <w:rsid w:val="00E7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А. Яровая</dc:creator>
  <cp:lastModifiedBy>1</cp:lastModifiedBy>
  <cp:revision>2</cp:revision>
  <dcterms:created xsi:type="dcterms:W3CDTF">2019-09-30T14:11:00Z</dcterms:created>
  <dcterms:modified xsi:type="dcterms:W3CDTF">2019-09-30T14:11:00Z</dcterms:modified>
</cp:coreProperties>
</file>