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BC" w:rsidRDefault="00033273" w:rsidP="006D22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Экзаменационные вопросы для </w:t>
      </w:r>
      <w:r w:rsidR="00B84A6C">
        <w:rPr>
          <w:b/>
          <w:i/>
          <w:sz w:val="28"/>
          <w:szCs w:val="28"/>
        </w:rPr>
        <w:t>ГИА</w:t>
      </w:r>
      <w:r w:rsidR="006D22BC">
        <w:rPr>
          <w:b/>
          <w:i/>
          <w:sz w:val="28"/>
          <w:szCs w:val="28"/>
        </w:rPr>
        <w:t xml:space="preserve"> по бухгалтерскому учету</w:t>
      </w:r>
    </w:p>
    <w:p w:rsidR="006D22BC" w:rsidRDefault="006D22BC" w:rsidP="006D22BC">
      <w:pPr>
        <w:jc w:val="center"/>
        <w:rPr>
          <w:b/>
          <w:i/>
        </w:rPr>
      </w:pPr>
    </w:p>
    <w:p w:rsidR="00D53D18" w:rsidRPr="00EE41B3" w:rsidRDefault="00D53D18" w:rsidP="00D53D18">
      <w:pPr>
        <w:widowControl w:val="0"/>
        <w:ind w:left="-567" w:right="-143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Направление </w:t>
      </w:r>
      <w:r w:rsidRPr="00EE41B3">
        <w:rPr>
          <w:b/>
          <w:sz w:val="26"/>
          <w:szCs w:val="26"/>
        </w:rPr>
        <w:t>38.03.01</w:t>
      </w:r>
      <w:r w:rsidRPr="00EE41B3">
        <w:rPr>
          <w:sz w:val="26"/>
          <w:szCs w:val="26"/>
        </w:rPr>
        <w:t xml:space="preserve"> </w:t>
      </w:r>
      <w:r w:rsidRPr="00EE41B3">
        <w:rPr>
          <w:b/>
          <w:sz w:val="26"/>
          <w:szCs w:val="26"/>
        </w:rPr>
        <w:t>«Экономика»</w:t>
      </w:r>
    </w:p>
    <w:p w:rsidR="00D53D18" w:rsidRPr="00EE41B3" w:rsidRDefault="00D53D18" w:rsidP="00D53D18">
      <w:pPr>
        <w:widowControl w:val="0"/>
        <w:ind w:left="-567" w:right="-143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Профиль </w:t>
      </w:r>
      <w:r w:rsidRPr="00EE41B3">
        <w:rPr>
          <w:b/>
          <w:sz w:val="26"/>
          <w:szCs w:val="26"/>
        </w:rPr>
        <w:t>38.03.01.01 «Бухгалтерский учет, анализ и аудит»</w:t>
      </w:r>
    </w:p>
    <w:p w:rsidR="00033273" w:rsidRPr="0030023C" w:rsidRDefault="00033273" w:rsidP="006D22BC">
      <w:pPr>
        <w:jc w:val="center"/>
        <w:rPr>
          <w:b/>
          <w:i/>
        </w:rPr>
      </w:pPr>
    </w:p>
    <w:p w:rsidR="006D22BC" w:rsidRPr="000F77B8" w:rsidRDefault="006D22BC" w:rsidP="007D33DC">
      <w:pPr>
        <w:numPr>
          <w:ilvl w:val="0"/>
          <w:numId w:val="1"/>
        </w:numPr>
        <w:ind w:left="851" w:hanging="311"/>
        <w:jc w:val="both"/>
      </w:pPr>
      <w:r w:rsidRPr="000F77B8">
        <w:t>Международные стандарты финансовой отчетности и гармонизация национальных систем бухгалтерского учета;</w:t>
      </w:r>
    </w:p>
    <w:p w:rsidR="006D22BC" w:rsidRPr="000F77B8" w:rsidRDefault="006D22BC" w:rsidP="006D22BC">
      <w:pPr>
        <w:numPr>
          <w:ilvl w:val="0"/>
          <w:numId w:val="1"/>
        </w:numPr>
        <w:jc w:val="both"/>
      </w:pPr>
      <w:r w:rsidRPr="000F77B8">
        <w:t>Система нормативного регулирования бухгалтерского учета в РФ;</w:t>
      </w:r>
    </w:p>
    <w:p w:rsidR="006D22BC" w:rsidRDefault="00C2051F" w:rsidP="006D22BC">
      <w:pPr>
        <w:numPr>
          <w:ilvl w:val="0"/>
          <w:numId w:val="1"/>
        </w:numPr>
        <w:jc w:val="both"/>
      </w:pPr>
      <w:r>
        <w:t>Учетная политика организации</w:t>
      </w:r>
      <w:r w:rsidRPr="00092EE8">
        <w:t xml:space="preserve"> </w:t>
      </w:r>
      <w:r>
        <w:t>и принципы ее формирования</w:t>
      </w:r>
      <w:r w:rsidR="006D22BC" w:rsidRPr="000F77B8">
        <w:t>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Понятие, классификация и оценка основных средств. Условия принятия активов в качестве основных средств;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Учет поступления и выбытия основных средств;</w:t>
      </w:r>
    </w:p>
    <w:p w:rsidR="006D22BC" w:rsidRDefault="00C2051F" w:rsidP="006D22BC">
      <w:pPr>
        <w:numPr>
          <w:ilvl w:val="0"/>
          <w:numId w:val="1"/>
        </w:numPr>
        <w:jc w:val="both"/>
      </w:pPr>
      <w:r>
        <w:t>Учет</w:t>
      </w:r>
      <w:r w:rsidR="006D22BC" w:rsidRPr="000F77B8">
        <w:t xml:space="preserve"> начисления амортизации основных средств;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Организация учета поступления и заготовление материально-производственных запасов;</w:t>
      </w:r>
    </w:p>
    <w:p w:rsidR="006D22BC" w:rsidRPr="000F77B8" w:rsidRDefault="006D22BC" w:rsidP="006D22BC">
      <w:pPr>
        <w:numPr>
          <w:ilvl w:val="0"/>
          <w:numId w:val="1"/>
        </w:numPr>
        <w:jc w:val="both"/>
      </w:pPr>
      <w:r w:rsidRPr="000F77B8">
        <w:t xml:space="preserve">Порядок проведения </w:t>
      </w:r>
      <w:proofErr w:type="gramStart"/>
      <w:r w:rsidRPr="000F77B8">
        <w:t xml:space="preserve">инвентаризации  </w:t>
      </w:r>
      <w:r w:rsidR="00B84A6C">
        <w:t>активов</w:t>
      </w:r>
      <w:proofErr w:type="gramEnd"/>
      <w:r w:rsidR="00B84A6C">
        <w:t xml:space="preserve"> организации</w:t>
      </w:r>
      <w:r w:rsidRPr="000F77B8">
        <w:t>;</w:t>
      </w:r>
    </w:p>
    <w:p w:rsidR="00D53D18" w:rsidRPr="000F77B8" w:rsidRDefault="00D53D18" w:rsidP="00D53D18">
      <w:pPr>
        <w:numPr>
          <w:ilvl w:val="0"/>
          <w:numId w:val="1"/>
        </w:numPr>
        <w:jc w:val="both"/>
      </w:pPr>
      <w:r w:rsidRPr="000F77B8">
        <w:t>Понятие, классификация и признание расходов организации в бухгалтерском учете;</w:t>
      </w:r>
    </w:p>
    <w:p w:rsidR="00E85778" w:rsidRPr="000F77B8" w:rsidRDefault="00E85778" w:rsidP="00E85778">
      <w:pPr>
        <w:numPr>
          <w:ilvl w:val="0"/>
          <w:numId w:val="1"/>
        </w:numPr>
        <w:jc w:val="both"/>
      </w:pPr>
      <w:r w:rsidRPr="000F77B8">
        <w:t>Понятие, классификация и признание доходов организации в бухгалтерском учете;</w:t>
      </w:r>
    </w:p>
    <w:p w:rsidR="00E85778" w:rsidRPr="000F77B8" w:rsidRDefault="00E85778" w:rsidP="00D53D18">
      <w:pPr>
        <w:numPr>
          <w:ilvl w:val="0"/>
          <w:numId w:val="1"/>
        </w:numPr>
        <w:jc w:val="both"/>
      </w:pPr>
      <w:r w:rsidRPr="000F77B8">
        <w:t xml:space="preserve">Классификация производственных издержек и основные </w:t>
      </w:r>
      <w:proofErr w:type="gramStart"/>
      <w:r w:rsidRPr="000F77B8">
        <w:t>принципы  их</w:t>
      </w:r>
      <w:proofErr w:type="gramEnd"/>
      <w:r w:rsidRPr="000F77B8">
        <w:t xml:space="preserve"> учета.</w:t>
      </w:r>
    </w:p>
    <w:p w:rsidR="006D22BC" w:rsidRPr="000F77B8" w:rsidRDefault="006D22BC" w:rsidP="006D22BC">
      <w:pPr>
        <w:numPr>
          <w:ilvl w:val="0"/>
          <w:numId w:val="1"/>
        </w:numPr>
        <w:jc w:val="both"/>
      </w:pPr>
      <w:r w:rsidRPr="000F77B8">
        <w:t>Учет прямых затрат в составе себестоимости продукции (работ, услуг);</w:t>
      </w:r>
    </w:p>
    <w:p w:rsidR="006D22BC" w:rsidRPr="000F77B8" w:rsidRDefault="006D22BC" w:rsidP="006D22BC">
      <w:pPr>
        <w:numPr>
          <w:ilvl w:val="0"/>
          <w:numId w:val="1"/>
        </w:numPr>
        <w:jc w:val="both"/>
      </w:pPr>
      <w:r w:rsidRPr="000F77B8">
        <w:t>Учет косвенных расходов в составе себестоимости продукции (работ, услуг);</w:t>
      </w:r>
    </w:p>
    <w:p w:rsidR="000F77B8" w:rsidRDefault="000F77B8" w:rsidP="006D22BC">
      <w:pPr>
        <w:numPr>
          <w:ilvl w:val="0"/>
          <w:numId w:val="1"/>
        </w:numPr>
        <w:jc w:val="both"/>
      </w:pPr>
      <w:r w:rsidRPr="000F77B8">
        <w:t xml:space="preserve">Нормативный </w:t>
      </w:r>
      <w:proofErr w:type="gramStart"/>
      <w:r w:rsidRPr="000F77B8">
        <w:t>учет  и</w:t>
      </w:r>
      <w:proofErr w:type="gramEnd"/>
      <w:r w:rsidRPr="000F77B8">
        <w:t xml:space="preserve"> «стандарт-</w:t>
      </w:r>
      <w:proofErr w:type="spellStart"/>
      <w:r w:rsidRPr="000F77B8">
        <w:t>костинг</w:t>
      </w:r>
      <w:proofErr w:type="spellEnd"/>
      <w:r w:rsidRPr="000F77B8">
        <w:t>»: назначение и принципы группировок затрат производства;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 xml:space="preserve">Классификация методов </w:t>
      </w:r>
      <w:proofErr w:type="spellStart"/>
      <w:r w:rsidRPr="000F77B8">
        <w:t>калькулирования</w:t>
      </w:r>
      <w:proofErr w:type="spellEnd"/>
      <w:r w:rsidRPr="000F77B8">
        <w:t xml:space="preserve"> себестоимости продукции;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Состав</w:t>
      </w:r>
      <w:r w:rsidR="00C2051F">
        <w:t>,</w:t>
      </w:r>
      <w:r w:rsidRPr="000F77B8">
        <w:t xml:space="preserve"> оценка</w:t>
      </w:r>
      <w:r w:rsidR="00C2051F">
        <w:t xml:space="preserve"> и учет нематериальных активов</w:t>
      </w:r>
      <w:r w:rsidRPr="000F77B8">
        <w:t>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Учет начислений и удержаний из заработной платы работников;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Учет расчетов с подотчетными лицами;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Учет денежных средств и денежных документов;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Структура, порядок формирования финансовых результатов организации и отражение их в учете;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Порядок оценки и отражение в учете выпуска готовой продукции (оказанных услуг, выполненных работ);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Учет отгрузки и реализации готовой продукции, работ, услуг покупателям и заказчикам;</w:t>
      </w:r>
    </w:p>
    <w:p w:rsidR="00B84A6C" w:rsidRDefault="00B84A6C" w:rsidP="00B84A6C">
      <w:pPr>
        <w:numPr>
          <w:ilvl w:val="0"/>
          <w:numId w:val="1"/>
        </w:numPr>
        <w:jc w:val="both"/>
      </w:pPr>
      <w:r w:rsidRPr="000F77B8">
        <w:t>Организация учета дебиторско</w:t>
      </w:r>
      <w:r>
        <w:t>й и кредиторской задолженности;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Понятие, классификация, оценка и учет финансовых вложений;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 xml:space="preserve">Учет </w:t>
      </w:r>
      <w:r w:rsidR="00C2051F">
        <w:t>собственного капитала</w:t>
      </w:r>
      <w:r w:rsidRPr="000F77B8">
        <w:t>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Учет кредитов банков и заемных средств;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>
        <w:t>Бухгалтерский (ф</w:t>
      </w:r>
      <w:r w:rsidRPr="000F77B8">
        <w:t>инансовый</w:t>
      </w:r>
      <w:r>
        <w:t>)</w:t>
      </w:r>
      <w:r w:rsidRPr="000F77B8">
        <w:t xml:space="preserve"> и управленческий учет и их взаимосвязь</w:t>
      </w:r>
    </w:p>
    <w:p w:rsidR="00B84A6C" w:rsidRPr="000F77B8" w:rsidRDefault="00B84A6C" w:rsidP="00B84A6C">
      <w:pPr>
        <w:numPr>
          <w:ilvl w:val="0"/>
          <w:numId w:val="1"/>
        </w:numPr>
        <w:jc w:val="both"/>
      </w:pPr>
      <w:r w:rsidRPr="000F77B8">
        <w:t>Состав бухгалтерской (финансовой) отчетности и предъявляемые к ней требования;</w:t>
      </w:r>
    </w:p>
    <w:p w:rsidR="00C2051F" w:rsidRDefault="00835DC3" w:rsidP="006D22BC">
      <w:pPr>
        <w:numPr>
          <w:ilvl w:val="0"/>
          <w:numId w:val="1"/>
        </w:numPr>
        <w:jc w:val="both"/>
      </w:pPr>
      <w:r>
        <w:t xml:space="preserve">Особенности учета в </w:t>
      </w:r>
      <w:r w:rsidR="00C2051F">
        <w:t>оптовой и розничной торговле;</w:t>
      </w:r>
    </w:p>
    <w:p w:rsidR="006D22BC" w:rsidRPr="000F77B8" w:rsidRDefault="00C2051F" w:rsidP="006D22BC">
      <w:pPr>
        <w:numPr>
          <w:ilvl w:val="0"/>
          <w:numId w:val="1"/>
        </w:numPr>
        <w:jc w:val="both"/>
      </w:pPr>
      <w:r>
        <w:t>Особенности учета в АПК.</w:t>
      </w:r>
      <w:r w:rsidR="007D33DC">
        <w:t xml:space="preserve"> </w:t>
      </w:r>
      <w:r w:rsidR="00835DC3">
        <w:t xml:space="preserve"> </w:t>
      </w:r>
    </w:p>
    <w:p w:rsidR="006D22BC" w:rsidRDefault="006D22BC" w:rsidP="006D22BC">
      <w:pPr>
        <w:rPr>
          <w:lang w:val="en-US"/>
        </w:rPr>
      </w:pPr>
    </w:p>
    <w:p w:rsidR="004C6729" w:rsidRDefault="004C6729" w:rsidP="006D22BC">
      <w:pPr>
        <w:rPr>
          <w:lang w:val="en-US"/>
        </w:rPr>
      </w:pPr>
    </w:p>
    <w:p w:rsidR="004C6729" w:rsidRDefault="00092EE8" w:rsidP="004C6729">
      <w:pPr>
        <w:ind w:left="426"/>
      </w:pPr>
      <w:r>
        <w:t>З</w:t>
      </w:r>
      <w:r w:rsidR="004C6729">
        <w:t xml:space="preserve">ав. кафедрой </w:t>
      </w:r>
    </w:p>
    <w:p w:rsidR="004C6729" w:rsidRDefault="004C6729" w:rsidP="004C6729">
      <w:pPr>
        <w:ind w:left="426"/>
      </w:pPr>
      <w:r>
        <w:t>бухгалтерского учета</w:t>
      </w:r>
    </w:p>
    <w:p w:rsidR="004C6729" w:rsidRDefault="004C6729" w:rsidP="004C6729">
      <w:pPr>
        <w:ind w:left="426"/>
      </w:pPr>
      <w:r>
        <w:t xml:space="preserve">д.э.н., профессор                                                                                </w:t>
      </w:r>
      <w:proofErr w:type="spellStart"/>
      <w:r w:rsidR="00092EE8">
        <w:t>Лабынцев</w:t>
      </w:r>
      <w:proofErr w:type="spellEnd"/>
      <w:r w:rsidR="00092EE8">
        <w:t xml:space="preserve"> Н.Т.</w:t>
      </w:r>
    </w:p>
    <w:p w:rsidR="00983471" w:rsidRPr="004C6729" w:rsidRDefault="00983471" w:rsidP="004C6729">
      <w:pPr>
        <w:ind w:left="426"/>
      </w:pPr>
      <w:bookmarkStart w:id="0" w:name="_GoBack"/>
      <w:bookmarkEnd w:id="0"/>
    </w:p>
    <w:sectPr w:rsidR="00983471" w:rsidRPr="004C6729" w:rsidSect="00C4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88B"/>
    <w:multiLevelType w:val="hybridMultilevel"/>
    <w:tmpl w:val="36C6A5DE"/>
    <w:lvl w:ilvl="0" w:tplc="0419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706F9"/>
    <w:multiLevelType w:val="hybridMultilevel"/>
    <w:tmpl w:val="CE5630F2"/>
    <w:lvl w:ilvl="0" w:tplc="09543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22BC"/>
    <w:rsid w:val="00021BFC"/>
    <w:rsid w:val="00033273"/>
    <w:rsid w:val="00092EE8"/>
    <w:rsid w:val="000F77B8"/>
    <w:rsid w:val="001423D8"/>
    <w:rsid w:val="00360CCF"/>
    <w:rsid w:val="004C1F4C"/>
    <w:rsid w:val="004C6729"/>
    <w:rsid w:val="00503498"/>
    <w:rsid w:val="006D22BC"/>
    <w:rsid w:val="007D33DC"/>
    <w:rsid w:val="00835DC3"/>
    <w:rsid w:val="00983471"/>
    <w:rsid w:val="00B84A6C"/>
    <w:rsid w:val="00C11749"/>
    <w:rsid w:val="00C2051F"/>
    <w:rsid w:val="00C453BE"/>
    <w:rsid w:val="00D53D18"/>
    <w:rsid w:val="00D60AA5"/>
    <w:rsid w:val="00E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754B2-BF25-47DF-8190-220EF09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0CCF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semiHidden/>
    <w:unhideWhenUsed/>
    <w:rsid w:val="00092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9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Елена В. Кузьмичева</cp:lastModifiedBy>
  <cp:revision>16</cp:revision>
  <cp:lastPrinted>2018-03-12T10:33:00Z</cp:lastPrinted>
  <dcterms:created xsi:type="dcterms:W3CDTF">2016-02-11T15:10:00Z</dcterms:created>
  <dcterms:modified xsi:type="dcterms:W3CDTF">2019-09-19T09:37:00Z</dcterms:modified>
</cp:coreProperties>
</file>